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6B5BCCE9" w14:textId="2857E555" w:rsidR="00B72AA3" w:rsidRDefault="003878FB" w:rsidP="00D67EB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10-4-24 QSAC Guidance Email</w:t>
      </w:r>
    </w:p>
    <w:p w14:paraId="30D3C902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b/>
          <w:bCs/>
          <w:i/>
          <w:iCs/>
          <w:sz w:val="22"/>
          <w:szCs w:val="22"/>
        </w:rPr>
      </w:pPr>
    </w:p>
    <w:p w14:paraId="06BD5F15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b/>
          <w:bCs/>
          <w:i/>
          <w:iCs/>
          <w:sz w:val="22"/>
          <w:szCs w:val="22"/>
        </w:rPr>
      </w:pPr>
    </w:p>
    <w:p w14:paraId="0EAA3004" w14:textId="47D30D98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b/>
          <w:bCs/>
          <w:i/>
          <w:iCs/>
          <w:sz w:val="22"/>
          <w:szCs w:val="22"/>
        </w:rPr>
        <w:t>My apologies if I already sent this to you</w:t>
      </w:r>
      <w:proofErr w:type="gramStart"/>
      <w:r>
        <w:rPr>
          <w:rFonts w:ascii="Aptos" w:hAnsi="Aptos" w:cs="Calibri"/>
          <w:b/>
          <w:bCs/>
          <w:i/>
          <w:iCs/>
          <w:sz w:val="22"/>
          <w:szCs w:val="22"/>
        </w:rPr>
        <w:t>…..</w:t>
      </w:r>
      <w:proofErr w:type="gramEnd"/>
    </w:p>
    <w:p w14:paraId="3200B9C8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60E40D90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You must submit the 3 items:  Declaration page, DPR and the Board Resolution.</w:t>
      </w:r>
    </w:p>
    <w:p w14:paraId="27E93A56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396FB3BC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The DPR must be scored by the district before uploading. This is your assessment of the district. </w:t>
      </w:r>
    </w:p>
    <w:p w14:paraId="0D4EF982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The </w:t>
      </w:r>
      <w:r>
        <w:rPr>
          <w:rFonts w:ascii="Aptos" w:hAnsi="Aptos" w:cs="Calibri"/>
          <w:b/>
          <w:bCs/>
          <w:sz w:val="22"/>
          <w:szCs w:val="22"/>
        </w:rPr>
        <w:t>documentation</w:t>
      </w:r>
      <w:r>
        <w:rPr>
          <w:rFonts w:ascii="Aptos" w:hAnsi="Aptos" w:cs="Calibri"/>
          <w:sz w:val="22"/>
          <w:szCs w:val="22"/>
        </w:rPr>
        <w:t xml:space="preserve"> that is needed to verify your assessment of the district for each of indicators in the 5 sections is not needed until at least 30 days prior to our visit.</w:t>
      </w:r>
    </w:p>
    <w:p w14:paraId="29C6AB46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45A55500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Hope this helps!</w:t>
      </w:r>
    </w:p>
    <w:p w14:paraId="72BAC028" w14:textId="77777777" w:rsidR="003878FB" w:rsidRDefault="003878FB" w:rsidP="003878FB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016AB299" w14:textId="77777777" w:rsidR="003878FB" w:rsidRDefault="003878FB" w:rsidP="003878FB">
      <w:pPr>
        <w:pStyle w:val="NormalWeb"/>
        <w:spacing w:before="0" w:beforeAutospacing="0" w:after="0" w:afterAutospacing="0"/>
        <w:rPr>
          <w:rFonts w:ascii="Bradley Hand ITC" w:hAnsi="Bradley Hand ITC" w:cs="Calibri"/>
          <w:color w:val="800080"/>
          <w:sz w:val="28"/>
          <w:szCs w:val="28"/>
        </w:rPr>
      </w:pPr>
      <w:r>
        <w:rPr>
          <w:rFonts w:ascii="Bradley Hand ITC" w:hAnsi="Bradley Hand ITC" w:cs="Calibri"/>
          <w:b/>
          <w:bCs/>
          <w:color w:val="800080"/>
          <w:sz w:val="28"/>
          <w:szCs w:val="28"/>
        </w:rPr>
        <w:t>Arenda K. Fleming</w:t>
      </w:r>
    </w:p>
    <w:p w14:paraId="755258FE" w14:textId="77777777" w:rsidR="003878FB" w:rsidRDefault="003878FB" w:rsidP="003878FB">
      <w:pPr>
        <w:pStyle w:val="NormalWeb"/>
        <w:spacing w:before="0" w:beforeAutospacing="0" w:after="0" w:afterAutospacing="0"/>
        <w:rPr>
          <w:rFonts w:ascii="Monotype Corsiva" w:hAnsi="Monotype Corsiva" w:cs="Calibri"/>
          <w:color w:val="008080"/>
          <w:sz w:val="22"/>
          <w:szCs w:val="22"/>
        </w:rPr>
      </w:pPr>
      <w:r>
        <w:rPr>
          <w:rFonts w:ascii="Monotype Corsiva" w:hAnsi="Monotype Corsiva" w:cs="Calibri"/>
          <w:color w:val="008080"/>
          <w:sz w:val="22"/>
          <w:szCs w:val="22"/>
        </w:rPr>
        <w:t>Camden County Office of Education</w:t>
      </w:r>
    </w:p>
    <w:p w14:paraId="732CF811" w14:textId="77777777" w:rsidR="003878FB" w:rsidRDefault="003878FB" w:rsidP="003878FB">
      <w:pPr>
        <w:pStyle w:val="NormalWeb"/>
        <w:spacing w:before="0" w:beforeAutospacing="0" w:after="0" w:afterAutospacing="0"/>
        <w:rPr>
          <w:rFonts w:ascii="Monotype Corsiva" w:hAnsi="Monotype Corsiva" w:cs="Calibri"/>
          <w:color w:val="008080"/>
          <w:sz w:val="22"/>
          <w:szCs w:val="22"/>
        </w:rPr>
      </w:pPr>
      <w:r>
        <w:rPr>
          <w:rFonts w:ascii="Monotype Corsiva" w:hAnsi="Monotype Corsiva" w:cs="Calibri"/>
          <w:color w:val="008080"/>
          <w:sz w:val="22"/>
          <w:szCs w:val="22"/>
        </w:rPr>
        <w:t xml:space="preserve">Office:  856-401-2400  </w:t>
      </w:r>
    </w:p>
    <w:p w14:paraId="1F3589DB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Morning</w:t>
      </w:r>
    </w:p>
    <w:p w14:paraId="63F65CC4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D51AC9B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 a question about QSAC items due on November 15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4157BB9B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DC5088A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to submit </w:t>
      </w:r>
    </w:p>
    <w:p w14:paraId="6AE5912A" w14:textId="77777777" w:rsidR="003878FB" w:rsidRDefault="003878FB" w:rsidP="003878FB">
      <w:pPr>
        <w:numPr>
          <w:ilvl w:val="0"/>
          <w:numId w:val="2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Declaration</w:t>
      </w:r>
    </w:p>
    <w:p w14:paraId="03FEDBD7" w14:textId="77777777" w:rsidR="003878FB" w:rsidRDefault="003878FB" w:rsidP="003878FB">
      <w:pPr>
        <w:numPr>
          <w:ilvl w:val="0"/>
          <w:numId w:val="2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District Performance Review</w:t>
      </w:r>
    </w:p>
    <w:p w14:paraId="63448A04" w14:textId="77777777" w:rsidR="003878FB" w:rsidRDefault="003878FB" w:rsidP="003878FB">
      <w:pPr>
        <w:numPr>
          <w:ilvl w:val="0"/>
          <w:numId w:val="2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Board Resolution</w:t>
      </w:r>
    </w:p>
    <w:p w14:paraId="576F9D29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FED0256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was under the impression that we had to submit all indicators by November 15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as well.  My Director of Curriculum believes that indicators are not due until we confirm a date for the site visit and then they are due 30 days prior to site visit.  Who is right?</w:t>
      </w:r>
    </w:p>
    <w:p w14:paraId="727F9247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31BA382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5C737C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advise.</w:t>
      </w:r>
    </w:p>
    <w:p w14:paraId="53C76444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35E673C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7AB3D2A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F566253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 Knights!</w:t>
      </w:r>
    </w:p>
    <w:p w14:paraId="300703EA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2DE1EE" w14:textId="77777777" w:rsidR="003878FB" w:rsidRDefault="003878FB" w:rsidP="003878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Matthew Sheehan</w:t>
      </w:r>
    </w:p>
    <w:p w14:paraId="79621B09" w14:textId="4F2A5C70" w:rsidR="000624CF" w:rsidRPr="00B72AA3" w:rsidRDefault="000624CF" w:rsidP="00AF2D32"/>
    <w:sectPr w:rsidR="000624CF" w:rsidRPr="00B72A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7"/>
    <w:lvlOverride w:ilvl="0">
      <w:startOverride w:val="4"/>
    </w:lvlOverride>
  </w:num>
  <w:num w:numId="11" w16cid:durableId="977758435">
    <w:abstractNumId w:val="7"/>
    <w:lvlOverride w:ilvl="0"/>
    <w:lvlOverride w:ilvl="1">
      <w:startOverride w:val="1"/>
    </w:lvlOverride>
  </w:num>
  <w:num w:numId="12" w16cid:durableId="1855150464">
    <w:abstractNumId w:val="7"/>
    <w:lvlOverride w:ilvl="0"/>
    <w:lvlOverride w:ilvl="1">
      <w:startOverride w:val="1"/>
    </w:lvlOverride>
  </w:num>
  <w:num w:numId="13" w16cid:durableId="329332693">
    <w:abstractNumId w:val="7"/>
    <w:lvlOverride w:ilvl="0"/>
    <w:lvlOverride w:ilvl="1"/>
    <w:lvlOverride w:ilvl="2">
      <w:startOverride w:val="1"/>
    </w:lvlOverride>
  </w:num>
  <w:num w:numId="14" w16cid:durableId="2133358351">
    <w:abstractNumId w:val="5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F628D"/>
    <w:rsid w:val="003000CB"/>
    <w:rsid w:val="003878FB"/>
    <w:rsid w:val="00390689"/>
    <w:rsid w:val="00434FBC"/>
    <w:rsid w:val="00456195"/>
    <w:rsid w:val="005749EA"/>
    <w:rsid w:val="00593AEE"/>
    <w:rsid w:val="005C0606"/>
    <w:rsid w:val="00602DA5"/>
    <w:rsid w:val="006467C5"/>
    <w:rsid w:val="00675F19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2025-04-08T19:09:00Z</dcterms:created>
  <dcterms:modified xsi:type="dcterms:W3CDTF">2025-04-08T19:09:00Z</dcterms:modified>
</cp:coreProperties>
</file>